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B" w:rsidRDefault="008447BB" w:rsidP="000F1834">
      <w:pPr>
        <w:jc w:val="center"/>
        <w:rPr>
          <w:rFonts w:ascii="Cambria" w:hAnsi="Cambria" w:cs="Cambria"/>
          <w:b/>
          <w:sz w:val="24"/>
          <w:szCs w:val="24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0F1834" w:rsidRPr="000F1834" w:rsidRDefault="008447BB" w:rsidP="008447BB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„</w:t>
      </w:r>
      <w:r w:rsidR="000F1834" w:rsidRPr="000F1834">
        <w:rPr>
          <w:rFonts w:ascii="Cambria" w:hAnsi="Cambria" w:cs="Cambria"/>
          <w:b/>
          <w:sz w:val="24"/>
          <w:szCs w:val="24"/>
        </w:rPr>
        <w:t>Otwart</w:t>
      </w:r>
      <w:r>
        <w:rPr>
          <w:rFonts w:ascii="Cambria" w:hAnsi="Cambria" w:cs="Cambria"/>
          <w:b/>
          <w:sz w:val="24"/>
          <w:szCs w:val="24"/>
        </w:rPr>
        <w:t>e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Seminari</w:t>
      </w:r>
      <w:r>
        <w:rPr>
          <w:rFonts w:ascii="Cambria" w:hAnsi="Cambria" w:cs="Cambria"/>
          <w:b/>
          <w:sz w:val="24"/>
          <w:szCs w:val="24"/>
        </w:rPr>
        <w:t>a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Historyczn</w:t>
      </w:r>
      <w:r>
        <w:rPr>
          <w:rFonts w:ascii="Cambria" w:hAnsi="Cambria" w:cs="Cambria"/>
          <w:b/>
          <w:sz w:val="24"/>
          <w:szCs w:val="24"/>
        </w:rPr>
        <w:t>e”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</w:t>
      </w:r>
    </w:p>
    <w:p w:rsidR="000F1834" w:rsidRPr="000F1834" w:rsidRDefault="000F1834" w:rsidP="000F1834">
      <w:pPr>
        <w:rPr>
          <w:rFonts w:ascii="Cambria" w:hAnsi="Cambria" w:cs="Cambria"/>
          <w:sz w:val="24"/>
          <w:szCs w:val="24"/>
        </w:rPr>
      </w:pPr>
    </w:p>
    <w:p w:rsidR="000F1834" w:rsidRPr="000F1834" w:rsidRDefault="000F1834" w:rsidP="000F1834">
      <w:pPr>
        <w:pStyle w:val="Podtytu"/>
        <w:rPr>
          <w:i w:val="0"/>
          <w:sz w:val="20"/>
          <w:szCs w:val="20"/>
        </w:rPr>
      </w:pPr>
      <w:r w:rsidRPr="000F1834">
        <w:t xml:space="preserve">                                                                     </w:t>
      </w:r>
      <w:r w:rsidR="008447BB">
        <w:t xml:space="preserve">                  </w:t>
      </w:r>
      <w:r w:rsidRPr="000F1834">
        <w:t xml:space="preserve"> </w:t>
      </w:r>
      <w:r w:rsidRPr="000F1834">
        <w:rPr>
          <w:i w:val="0"/>
          <w:color w:val="auto"/>
          <w:sz w:val="20"/>
          <w:szCs w:val="20"/>
        </w:rPr>
        <w:t>piątk</w:t>
      </w:r>
      <w:r w:rsidR="008447BB">
        <w:rPr>
          <w:i w:val="0"/>
          <w:color w:val="auto"/>
          <w:sz w:val="20"/>
          <w:szCs w:val="20"/>
        </w:rPr>
        <w:t>i</w:t>
      </w:r>
      <w:r w:rsidRPr="000F1834">
        <w:rPr>
          <w:i w:val="0"/>
          <w:color w:val="auto"/>
          <w:sz w:val="20"/>
          <w:szCs w:val="20"/>
        </w:rPr>
        <w:t>, godz. 13:00, sala 200</w:t>
      </w:r>
    </w:p>
    <w:p w:rsidR="000F1834" w:rsidRDefault="000F1834">
      <w:pPr>
        <w:rPr>
          <w:rFonts w:ascii="Cambria" w:hAnsi="Cambria" w:cs="Cambria"/>
          <w:sz w:val="24"/>
          <w:szCs w:val="24"/>
        </w:rPr>
      </w:pP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Dr Bartłomiej Czarski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Prace nad katalogiem poloników XVI w. Biblioteki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Patryk Sapała</w:t>
      </w:r>
    </w:p>
    <w:p w:rsidR="000F1834" w:rsidRPr="009A4516" w:rsidRDefault="000F1834">
      <w:proofErr w:type="spellStart"/>
      <w:r w:rsidRPr="009A4516">
        <w:rPr>
          <w:i/>
        </w:rPr>
        <w:t>Parlamentaria</w:t>
      </w:r>
      <w:proofErr w:type="spellEnd"/>
      <w:r w:rsidRPr="009A4516">
        <w:rPr>
          <w:i/>
        </w:rPr>
        <w:t xml:space="preserve"> z czasów Zygmunta Augusta w Zbiorach rękopisów rewindykowanych po traktacie ryskim do Biblioteki Narodowej. Próba rekonstrukcji zawartości kodeksów zniszczonych w czasie II wojny światowej</w:t>
      </w:r>
      <w:r w:rsidRPr="009A4516">
        <w:t>.</w:t>
      </w:r>
    </w:p>
    <w:p w:rsidR="000F1834" w:rsidRPr="009A4516" w:rsidRDefault="000F1834">
      <w:pPr>
        <w:rPr>
          <w:color w:val="C0504D" w:themeColor="accent2"/>
        </w:rPr>
      </w:pPr>
    </w:p>
    <w:p w:rsidR="00C53ADB" w:rsidRPr="009A4516" w:rsidRDefault="000F1834">
      <w:r w:rsidRPr="009A4516">
        <w:rPr>
          <w:color w:val="C0504D" w:themeColor="accent2"/>
        </w:rPr>
        <w:t>25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 xml:space="preserve">Tomasz </w:t>
      </w:r>
      <w:proofErr w:type="spellStart"/>
      <w:r w:rsidRPr="009A4516">
        <w:t>Mińko</w:t>
      </w:r>
      <w:proofErr w:type="spellEnd"/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Historia nabycia księgozbioru Józefa Ignacego Kraszewskiego przez Ministerstwo Wyznań́ Religijnych i Oświecenia Publicznego.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Sonia Wronkowska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Repertuar francuskich rękopisów muzycznych z dawnej Biblioteki Załuskich.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16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Adam Szczupak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lastRenderedPageBreak/>
        <w:t xml:space="preserve">Julian </w:t>
      </w:r>
      <w:proofErr w:type="spellStart"/>
      <w:r w:rsidRPr="009A4516">
        <w:rPr>
          <w:i/>
        </w:rPr>
        <w:t>Pełesz</w:t>
      </w:r>
      <w:proofErr w:type="spellEnd"/>
      <w:r w:rsidRPr="009A4516">
        <w:rPr>
          <w:i/>
        </w:rPr>
        <w:t xml:space="preserve"> – greckokatolicki biskup stanisławowski i przemyski i jego prywatna biblioteka.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23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Dr Maciej Szablewski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Praca na zgliszczach. Działalność Stacji Mikrofilmowej BN na rzecz zabezpieczenia najcenniejszych zabytków piśmiennictwa polskiego (1950-1961).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30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Małgorzata </w:t>
      </w:r>
      <w:proofErr w:type="spellStart"/>
      <w:r w:rsidRPr="009A4516">
        <w:t>Rowicka</w:t>
      </w:r>
      <w:proofErr w:type="spellEnd"/>
      <w:r w:rsidRPr="009A4516">
        <w:tab/>
      </w:r>
    </w:p>
    <w:p w:rsidR="000F1834" w:rsidRPr="009A4516" w:rsidRDefault="00DE696D">
      <w:pPr>
        <w:rPr>
          <w:i/>
        </w:rPr>
      </w:pPr>
      <w:r>
        <w:rPr>
          <w:i/>
        </w:rPr>
        <w:t>Wydawnicze i c</w:t>
      </w:r>
      <w:r w:rsidR="000F1834" w:rsidRPr="009A4516">
        <w:rPr>
          <w:i/>
        </w:rPr>
        <w:t>enzuralne losy dzieł Zygmunta Krasińskiego i Juliusza Słowackiego – raport ze stanu badań.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6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Dr Kazimierz Ossowski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Różne formy kolportażu książki w latach 1795-1806.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13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Markus </w:t>
      </w:r>
      <w:proofErr w:type="spellStart"/>
      <w:r w:rsidRPr="009A4516">
        <w:t>Eberharter</w:t>
      </w:r>
      <w:proofErr w:type="spellEnd"/>
      <w:r w:rsidRPr="009A4516">
        <w:tab/>
      </w:r>
    </w:p>
    <w:p w:rsidR="000F1834" w:rsidRPr="009A4516" w:rsidRDefault="00DD0B98">
      <w:pPr>
        <w:rPr>
          <w:color w:val="C0504D" w:themeColor="accent2"/>
        </w:rPr>
      </w:pPr>
      <w:r>
        <w:rPr>
          <w:i/>
          <w:iCs/>
          <w:color w:val="000000"/>
        </w:rPr>
        <w:t>Biblioteka wiedeńska Józefa Maksymiliana Ossolińskiego a sytuacja książki polskiej w zaborze austriackim (1772-1848)</w:t>
      </w:r>
      <w:r w:rsidR="00DE696D">
        <w:rPr>
          <w:i/>
          <w:iCs/>
          <w:color w:val="000000"/>
        </w:rPr>
        <w:t>.</w:t>
      </w:r>
      <w:r w:rsidR="00AC12E3">
        <w:rPr>
          <w:rFonts w:ascii="Calibri" w:hAnsi="Calibri"/>
          <w:color w:val="000000"/>
        </w:rPr>
        <w:t xml:space="preserve"> </w:t>
      </w: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20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Tomasz </w:t>
      </w:r>
      <w:proofErr w:type="spellStart"/>
      <w:r w:rsidRPr="009A4516">
        <w:t>Szwaciński</w:t>
      </w:r>
      <w:proofErr w:type="spellEnd"/>
    </w:p>
    <w:p w:rsidR="000F1834" w:rsidRPr="009A4516" w:rsidRDefault="000F1834">
      <w:pPr>
        <w:rPr>
          <w:i/>
        </w:rPr>
      </w:pPr>
      <w:r w:rsidRPr="009A4516">
        <w:rPr>
          <w:i/>
        </w:rPr>
        <w:t>Historia zbioru Biblioteki Załuskich w Cesarskiej Bibliotece Publicznej w Petersburgu.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27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685ACD" w:rsidRPr="009A4516" w:rsidRDefault="00685ACD" w:rsidP="00685ACD">
      <w:r>
        <w:t xml:space="preserve">Michał </w:t>
      </w:r>
      <w:proofErr w:type="spellStart"/>
      <w:r>
        <w:t>Spandowski</w:t>
      </w:r>
      <w:proofErr w:type="spellEnd"/>
    </w:p>
    <w:p w:rsidR="000F1834" w:rsidRDefault="00685ACD" w:rsidP="00685ACD">
      <w:pPr>
        <w:rPr>
          <w:rFonts w:ascii="Calibri" w:hAnsi="Calibri"/>
          <w:i/>
          <w:iCs/>
          <w:color w:val="000000"/>
          <w:shd w:val="clear" w:color="auto" w:fill="FFFFFF"/>
        </w:rPr>
      </w:pPr>
      <w:r>
        <w:rPr>
          <w:rFonts w:ascii="Calibri" w:hAnsi="Calibri"/>
          <w:i/>
          <w:iCs/>
          <w:color w:val="000000"/>
          <w:shd w:val="clear" w:color="auto" w:fill="FFFFFF"/>
        </w:rPr>
        <w:t>Katalog inkunabułów Biblioteki Narodowej.</w:t>
      </w:r>
    </w:p>
    <w:p w:rsidR="00685ACD" w:rsidRPr="009A4516" w:rsidRDefault="00685ACD" w:rsidP="00685ACD"/>
    <w:p w:rsidR="00C53ADB" w:rsidRPr="009A4516" w:rsidRDefault="00C53ADB">
      <w:pPr>
        <w:rPr>
          <w:color w:val="C0504D" w:themeColor="accent2"/>
        </w:rPr>
      </w:pPr>
      <w:r w:rsidRPr="009A4516">
        <w:rPr>
          <w:color w:val="C0504D" w:themeColor="accent2"/>
        </w:rPr>
        <w:t xml:space="preserve">4 grudnia </w:t>
      </w:r>
      <w:r w:rsidR="000F1834"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lastRenderedPageBreak/>
        <w:t>Dr Anna Zdanowicz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Cz</w:t>
      </w:r>
      <w:r w:rsidR="00D95E7B">
        <w:rPr>
          <w:i/>
        </w:rPr>
        <w:t>ytelnictwo chłopów</w:t>
      </w:r>
      <w:bookmarkStart w:id="0" w:name="_GoBack"/>
      <w:bookmarkEnd w:id="0"/>
      <w:r w:rsidRPr="009A4516">
        <w:rPr>
          <w:i/>
        </w:rPr>
        <w:t xml:space="preserve"> w II Rzeczypospolitej w świetle źródeł pamiętnikarskich.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Krzysztof Soliński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Biblioteka kościoła ewangelickiego pw.  Żłóbka Chrystusa (</w:t>
      </w:r>
      <w:proofErr w:type="spellStart"/>
      <w:r w:rsidRPr="009A4516">
        <w:rPr>
          <w:i/>
        </w:rPr>
        <w:t>Kripplein</w:t>
      </w:r>
      <w:proofErr w:type="spellEnd"/>
      <w:r w:rsidRPr="009A4516">
        <w:rPr>
          <w:i/>
        </w:rPr>
        <w:t xml:space="preserve"> Christi) we Wschowie w świetle źródeł przechowywanych w Bibliotece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Maria </w:t>
      </w:r>
      <w:proofErr w:type="spellStart"/>
      <w:r w:rsidRPr="009A4516">
        <w:t>Wrede</w:t>
      </w:r>
      <w:proofErr w:type="spellEnd"/>
    </w:p>
    <w:p w:rsidR="000F1834" w:rsidRPr="00C53ADB" w:rsidRDefault="000F1834">
      <w:pPr>
        <w:rPr>
          <w:i/>
        </w:rPr>
      </w:pPr>
      <w:r w:rsidRPr="009A4516">
        <w:rPr>
          <w:i/>
        </w:rPr>
        <w:t>Projekt publikacji inwentarza Instytutu Literackie</w:t>
      </w:r>
      <w:r w:rsidRPr="00C53ADB">
        <w:rPr>
          <w:i/>
        </w:rPr>
        <w:t xml:space="preserve">go </w:t>
      </w:r>
      <w:proofErr w:type="spellStart"/>
      <w:r w:rsidRPr="00C53ADB">
        <w:rPr>
          <w:i/>
        </w:rPr>
        <w:t>Maisons</w:t>
      </w:r>
      <w:proofErr w:type="spellEnd"/>
      <w:r w:rsidRPr="00C53ADB">
        <w:rPr>
          <w:i/>
        </w:rPr>
        <w:t>-Laffitte.</w:t>
      </w:r>
    </w:p>
    <w:sectPr w:rsidR="000F1834" w:rsidRPr="00C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66"/>
    <w:rsid w:val="000F1834"/>
    <w:rsid w:val="00466CA4"/>
    <w:rsid w:val="00582B5B"/>
    <w:rsid w:val="00685ACD"/>
    <w:rsid w:val="008447BB"/>
    <w:rsid w:val="009A4516"/>
    <w:rsid w:val="009D0A92"/>
    <w:rsid w:val="00A42666"/>
    <w:rsid w:val="00AC12E3"/>
    <w:rsid w:val="00C53ADB"/>
    <w:rsid w:val="00D95E7B"/>
    <w:rsid w:val="00DD0B98"/>
    <w:rsid w:val="00D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F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F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m.przeciszewska</dc:creator>
  <cp:keywords/>
  <dc:description/>
  <cp:lastModifiedBy>Anna Zdanowicz</cp:lastModifiedBy>
  <cp:revision>10</cp:revision>
  <dcterms:created xsi:type="dcterms:W3CDTF">2015-06-01T10:58:00Z</dcterms:created>
  <dcterms:modified xsi:type="dcterms:W3CDTF">2015-11-19T09:29:00Z</dcterms:modified>
</cp:coreProperties>
</file>