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1BA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Pracownia Historii Bibliotek i Czytelnictwa</w:t>
      </w:r>
    </w:p>
    <w:p w:rsidR="00000000" w:rsidRDefault="00651B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Instytut Książki i Czytelnictwa BN</w:t>
      </w:r>
    </w:p>
    <w:p w:rsidR="00000000" w:rsidRDefault="00651BAA">
      <w:pPr>
        <w:rPr>
          <w:rFonts w:ascii="Calibri" w:hAnsi="Calibri" w:cs="Calibri"/>
          <w:sz w:val="22"/>
          <w:szCs w:val="22"/>
        </w:rPr>
      </w:pPr>
    </w:p>
    <w:p w:rsidR="00000000" w:rsidRDefault="00651BA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Otwarte Seminaria Historyczne 2017</w:t>
      </w:r>
    </w:p>
    <w:p w:rsidR="00000000" w:rsidRDefault="00651BAA">
      <w:pPr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Biblioteka Narodowa, piątki godz. 13.00, sala 200</w:t>
      </w:r>
    </w:p>
    <w:p w:rsidR="00000000" w:rsidRDefault="00651BAA">
      <w:pPr>
        <w:rPr>
          <w:rFonts w:ascii="Calibri" w:hAnsi="Calibri" w:cs="Calibri"/>
          <w:color w:val="FF0000"/>
          <w:sz w:val="22"/>
          <w:szCs w:val="22"/>
        </w:rPr>
      </w:pPr>
    </w:p>
    <w:p w:rsidR="00000000" w:rsidRDefault="00651BAA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  <w:shd w:val="clear" w:color="auto" w:fill="FFFF00"/>
        </w:rPr>
        <w:t>ostatnia zmiana: 22.11.2017</w:t>
      </w:r>
    </w:p>
    <w:p w:rsidR="00000000" w:rsidRDefault="00651B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0"/>
        <w:gridCol w:w="3043"/>
        <w:gridCol w:w="6415"/>
      </w:tblGrid>
      <w:tr w:rsidR="00000000">
        <w:trPr>
          <w:trHeight w:val="47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Referentka/Referent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651BAA">
            <w:r>
              <w:rPr>
                <w:rFonts w:ascii="Calibri" w:hAnsi="Calibri" w:cs="Calibri"/>
                <w:sz w:val="22"/>
                <w:szCs w:val="22"/>
              </w:rPr>
              <w:t>Temat</w:t>
            </w:r>
          </w:p>
        </w:tc>
      </w:tr>
      <w:tr w:rsidR="00000000">
        <w:trPr>
          <w:trHeight w:val="56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15.09.2017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Elżbieta Nurkiewic</w:t>
            </w:r>
            <w:r>
              <w:rPr>
                <w:rFonts w:ascii="Calibri" w:hAnsi="Calibri" w:cs="Calibri"/>
                <w:sz w:val="22"/>
                <w:szCs w:val="22"/>
              </w:rPr>
              <w:t>z (Biblioteka IH UW)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sz w:val="22"/>
                <w:szCs w:val="22"/>
              </w:rPr>
              <w:t>Ekslibrisy i dedykacje z księgozbioru Biblioteki Instytutu Historycznego Uniwersytetu Warszawskiego</w:t>
            </w:r>
          </w:p>
        </w:tc>
      </w:tr>
      <w:tr w:rsidR="00000000">
        <w:trPr>
          <w:trHeight w:val="56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29.09.2017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Sławomir Szyller (Zakład Rękopisów BN)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i/>
                <w:sz w:val="22"/>
                <w:szCs w:val="22"/>
              </w:rPr>
              <w:t>Sakramentarz tyniecki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jego dzieje</w:t>
            </w:r>
          </w:p>
        </w:tc>
      </w:tr>
      <w:tr w:rsidR="00000000">
        <w:trPr>
          <w:trHeight w:val="56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6.10.2017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 Fryderyk Rozen (Zakład Starych Dru</w:t>
            </w:r>
            <w:r>
              <w:rPr>
                <w:rFonts w:ascii="Calibri" w:hAnsi="Calibri" w:cs="Calibri"/>
                <w:sz w:val="22"/>
                <w:szCs w:val="22"/>
              </w:rPr>
              <w:t>ków BN)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sz w:val="22"/>
                <w:szCs w:val="22"/>
              </w:rPr>
              <w:t>Identyfikacja fragmentów przedtrydenckich druków liturgicznych</w:t>
            </w:r>
          </w:p>
        </w:tc>
      </w:tr>
      <w:tr w:rsidR="00000000">
        <w:trPr>
          <w:trHeight w:val="56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13.10.2017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Ewa Kobylińska (Pracownia Historii Bibliotek i Czytelnictwa BN)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color w:val="000000"/>
                <w:sz w:val="22"/>
                <w:szCs w:val="22"/>
              </w:rPr>
              <w:t>Księgozbiory prałatów i kanoników płockich u schyłku średniowiecza</w:t>
            </w:r>
          </w:p>
        </w:tc>
      </w:tr>
      <w:tr w:rsidR="00000000">
        <w:trPr>
          <w:trHeight w:val="7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20.10.2017</w:t>
            </w:r>
          </w:p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(uwaga: sala 2001)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 Dominik </w:t>
            </w:r>
            <w:r>
              <w:rPr>
                <w:rFonts w:ascii="Calibri" w:hAnsi="Calibri" w:cs="Calibri"/>
                <w:sz w:val="22"/>
                <w:szCs w:val="22"/>
              </w:rPr>
              <w:t>Szulc (IH PAN)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color w:val="212121"/>
                <w:sz w:val="22"/>
                <w:szCs w:val="22"/>
              </w:rPr>
              <w:t>Najstarszy pomnik Tadeusza Kościuszki? Tajemnica pewnych szkiców ze zbiorów Biblioteki Ordynacji Zamojskiej w Warszawie</w:t>
            </w:r>
          </w:p>
        </w:tc>
      </w:tr>
      <w:tr w:rsidR="00000000">
        <w:trPr>
          <w:trHeight w:val="56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27.10.2017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 Dutkowska (IH UW)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sz w:val="22"/>
                <w:szCs w:val="22"/>
              </w:rPr>
              <w:t>Udział historyków lwowskich w edycjach źródłowych do 1918 roku</w:t>
            </w:r>
          </w:p>
        </w:tc>
      </w:tr>
      <w:tr w:rsidR="00000000">
        <w:trPr>
          <w:trHeight w:val="56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24.11.2017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</w:rPr>
              <w:t>dr Marta C</w:t>
            </w:r>
            <w:r>
              <w:rPr>
                <w:rFonts w:ascii="Calibri" w:hAnsi="Calibri" w:cs="Calibri"/>
                <w:color w:val="212121"/>
                <w:sz w:val="22"/>
                <w:szCs w:val="22"/>
              </w:rPr>
              <w:t>zyżak (Biblioteka UMK)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sz w:val="22"/>
                <w:szCs w:val="22"/>
              </w:rPr>
              <w:t>O katalogu rękopisów średniowiecznych Biblioteki UMK</w:t>
            </w:r>
          </w:p>
        </w:tc>
      </w:tr>
      <w:tr w:rsidR="00000000">
        <w:trPr>
          <w:trHeight w:val="56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1.12.2017</w:t>
            </w:r>
          </w:p>
          <w:p w:rsidR="00000000" w:rsidRDefault="00651BAA">
            <w:pPr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 Jakub Kujawiński ( Instytut Historii UAM)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color w:val="212121"/>
                <w:sz w:val="22"/>
                <w:szCs w:val="22"/>
              </w:rPr>
              <w:t>Co oznacza „publikować” w kulturze rękopiśmiennej?</w:t>
            </w:r>
          </w:p>
        </w:tc>
      </w:tr>
      <w:tr w:rsidR="00000000">
        <w:trPr>
          <w:trHeight w:val="56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15.12.2017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 Markus Eberharter (Pracownia Historii Bibliotek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i Czytel</w:t>
            </w:r>
            <w:r>
              <w:rPr>
                <w:rFonts w:ascii="Calibri" w:hAnsi="Calibri" w:cs="Calibri"/>
                <w:sz w:val="22"/>
                <w:szCs w:val="22"/>
              </w:rPr>
              <w:t>nictwa BN)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1BAA">
            <w:r>
              <w:rPr>
                <w:rFonts w:ascii="Calibri" w:hAnsi="Calibri" w:cs="Calibri"/>
                <w:color w:val="000000"/>
                <w:sz w:val="22"/>
                <w:szCs w:val="22"/>
              </w:rPr>
              <w:t>"Pamiętnik Lwowski" i "Pszczoła Polska" jako źródła wiedzy o książce we Lwowie 1815-1820</w:t>
            </w:r>
          </w:p>
        </w:tc>
      </w:tr>
    </w:tbl>
    <w:p w:rsidR="00000000" w:rsidRDefault="00651BAA">
      <w:pPr>
        <w:rPr>
          <w:rFonts w:ascii="Calibri" w:hAnsi="Calibri" w:cs="Calibri"/>
          <w:sz w:val="22"/>
          <w:szCs w:val="22"/>
        </w:rPr>
      </w:pPr>
    </w:p>
    <w:p w:rsidR="00000000" w:rsidRDefault="00651BAA">
      <w:r>
        <w:rPr>
          <w:rFonts w:ascii="Calibri" w:hAnsi="Calibri" w:cs="Calibri"/>
          <w:sz w:val="22"/>
          <w:szCs w:val="22"/>
          <w:lang w:val="sv-SE"/>
        </w:rPr>
        <w:t>Kontakt: e</w:t>
      </w:r>
      <w:r>
        <w:rPr>
          <w:rFonts w:ascii="Calibri" w:hAnsi="Calibri" w:cs="Calibri"/>
          <w:sz w:val="22"/>
          <w:szCs w:val="22"/>
          <w:lang w:val="sv-SE"/>
        </w:rPr>
        <w:t>.k</w:t>
      </w:r>
      <w:r>
        <w:rPr>
          <w:rFonts w:ascii="Calibri" w:hAnsi="Calibri" w:cs="Calibri"/>
          <w:sz w:val="22"/>
          <w:szCs w:val="22"/>
          <w:lang w:val="sv-SE"/>
        </w:rPr>
        <w:t>obylinska@bn.org.pl</w:t>
      </w:r>
    </w:p>
    <w:p w:rsidR="00651BAA" w:rsidRDefault="00651BAA"/>
    <w:sectPr w:rsidR="00651BAA">
      <w:pgSz w:w="11906" w:h="16838"/>
      <w:pgMar w:top="567" w:right="567" w:bottom="567" w:left="56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F7"/>
    <w:rsid w:val="00651BAA"/>
    <w:rsid w:val="00D3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ED1C5F-986E-4104-8413-8A450C12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komentarzaZnak">
    <w:name w:val="Tekst komentarza Znak"/>
    <w:basedOn w:val="DefaultParagraphFont"/>
    <w:rPr>
      <w:rFonts w:cs="Times New Roman"/>
      <w:sz w:val="20"/>
    </w:rPr>
  </w:style>
  <w:style w:type="character" w:customStyle="1" w:styleId="TytuZnak">
    <w:name w:val="Tytuł Znak"/>
    <w:basedOn w:val="DefaultParagraphFont"/>
    <w:rPr>
      <w:rFonts w:ascii="Cambria" w:hAnsi="Cambria" w:cs="Times New Roman"/>
      <w:b/>
      <w:kern w:val="1"/>
      <w:sz w:val="32"/>
    </w:rPr>
  </w:style>
  <w:style w:type="character" w:customStyle="1" w:styleId="TekstpodstawowyZnak">
    <w:name w:val="Tekst podstawowy Znak"/>
    <w:basedOn w:val="DefaultParagraphFont"/>
    <w:rPr>
      <w:rFonts w:cs="Times New Roman"/>
      <w:sz w:val="24"/>
    </w:rPr>
  </w:style>
  <w:style w:type="character" w:customStyle="1" w:styleId="PodtytuZnak">
    <w:name w:val="Podtytuł Znak"/>
    <w:basedOn w:val="DefaultParagraphFont"/>
    <w:rPr>
      <w:rFonts w:ascii="Cambria" w:hAnsi="Cambria" w:cs="Times New Roman"/>
      <w:sz w:val="24"/>
    </w:rPr>
  </w:style>
  <w:style w:type="character" w:styleId="Hipercze">
    <w:name w:val="Hyperlink"/>
    <w:basedOn w:val="DefaultParagraphFont"/>
    <w:rPr>
      <w:rFonts w:cs="Times New Roman"/>
      <w:color w:val="0000FF"/>
      <w:u w:val="single"/>
      <w:lang/>
    </w:rPr>
  </w:style>
  <w:style w:type="character" w:styleId="Uwydatnienie">
    <w:name w:val="Emphasis"/>
    <w:basedOn w:val="DefaultParagraphFont"/>
    <w:qFormat/>
    <w:rPr>
      <w:rFonts w:cs="Times New Roman"/>
      <w:i/>
      <w:iCs/>
    </w:rPr>
  </w:style>
  <w:style w:type="character" w:customStyle="1" w:styleId="annotationreference">
    <w:name w:val="annotation reference"/>
    <w:basedOn w:val="DefaultParagraphFont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rPr>
      <w:rFonts w:cs="Times New Roman"/>
      <w:b/>
      <w:sz w:val="20"/>
    </w:rPr>
  </w:style>
  <w:style w:type="character" w:customStyle="1" w:styleId="TekstdymkaZnak">
    <w:name w:val="Tekst dymka Znak"/>
    <w:basedOn w:val="DefaultParagraphFont"/>
    <w:rPr>
      <w:rFonts w:cs="Times New Roman"/>
      <w:sz w:val="2"/>
    </w:rPr>
  </w:style>
  <w:style w:type="character" w:customStyle="1" w:styleId="ListLabel1">
    <w:name w:val="ListLabel 1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yl1">
    <w:name w:val="Styl1"/>
    <w:pPr>
      <w:widowControl w:val="0"/>
      <w:suppressAutoHyphens/>
      <w:spacing w:line="360" w:lineRule="auto"/>
    </w:pPr>
    <w:rPr>
      <w:sz w:val="24"/>
      <w:szCs w:val="24"/>
      <w:lang w:val="de-DE" w:eastAsia="ar-SA"/>
    </w:rPr>
  </w:style>
  <w:style w:type="paragraph" w:customStyle="1" w:styleId="annotationtext">
    <w:name w:val="annotation text"/>
    <w:basedOn w:val="Normalny"/>
    <w:rPr>
      <w:sz w:val="20"/>
    </w:r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6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customStyle="1" w:styleId="ListParagraph">
    <w:name w:val="List Paragraph"/>
    <w:basedOn w:val="Normalny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xmsonormal">
    <w:name w:val="x_msonormal"/>
    <w:basedOn w:val="Normalny"/>
    <w:pPr>
      <w:spacing w:before="100" w:after="100"/>
    </w:pPr>
    <w:rPr>
      <w:szCs w:val="24"/>
    </w:rPr>
  </w:style>
  <w:style w:type="paragraph" w:customStyle="1" w:styleId="annotationsubject">
    <w:name w:val="annotation subject"/>
    <w:basedOn w:val="annotationtext"/>
    <w:rPr>
      <w:b/>
    </w:rPr>
  </w:style>
  <w:style w:type="paragraph" w:customStyle="1" w:styleId="BalloonText">
    <w:name w:val="Balloon Text"/>
    <w:basedOn w:val="Normalny"/>
    <w:rPr>
      <w:sz w:val="2"/>
    </w:rPr>
  </w:style>
  <w:style w:type="paragraph" w:customStyle="1" w:styleId="NormalnyCalibri">
    <w:name w:val="Normalny + Calibr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Pracownia Historii Bibliotek i Czytelnictwa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Pracownia Historii Bibliotek i Czytelnictwa</dc:title>
  <dc:subject/>
  <dc:creator>Markus</dc:creator>
  <cp:keywords/>
  <cp:lastModifiedBy>Balkiewicz Krzysztof</cp:lastModifiedBy>
  <cp:revision>2</cp:revision>
  <cp:lastPrinted>2017-09-11T11:56:00Z</cp:lastPrinted>
  <dcterms:created xsi:type="dcterms:W3CDTF">2017-11-22T09:27:00Z</dcterms:created>
  <dcterms:modified xsi:type="dcterms:W3CDTF">2017-11-22T09:27:00Z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