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C9B8" w14:textId="4F0C9231" w:rsidR="004870FD" w:rsidRPr="004870FD" w:rsidRDefault="004870FD" w:rsidP="105279F5">
      <w:pPr>
        <w:pStyle w:val="NormalnyWeb"/>
        <w:jc w:val="both"/>
        <w:rPr>
          <w:b/>
          <w:bCs/>
          <w:color w:val="000000" w:themeColor="text1"/>
          <w:sz w:val="24"/>
          <w:szCs w:val="24"/>
        </w:rPr>
      </w:pPr>
      <w:r w:rsidRPr="105279F5">
        <w:rPr>
          <w:b/>
          <w:bCs/>
          <w:color w:val="000000"/>
          <w:spacing w:val="8"/>
          <w:sz w:val="24"/>
          <w:szCs w:val="24"/>
          <w:shd w:val="clear" w:color="auto" w:fill="FFFFFF"/>
        </w:rPr>
        <w:t>Klauzula informacyjna dot. przetwarzania danych osobowych osób zainteresowanych udziałem w publicznej prezentacji projektu pn. „</w:t>
      </w:r>
      <w:r w:rsidR="0A6FF2CF" w:rsidRPr="105279F5">
        <w:rPr>
          <w:b/>
          <w:bCs/>
          <w:color w:val="000000"/>
          <w:spacing w:val="8"/>
          <w:sz w:val="24"/>
          <w:szCs w:val="24"/>
          <w:shd w:val="clear" w:color="auto" w:fill="FFFFFF"/>
        </w:rPr>
        <w:t xml:space="preserve">Patrimonium </w:t>
      </w:r>
      <w:r w:rsidR="006100E1">
        <w:rPr>
          <w:b/>
          <w:bCs/>
          <w:color w:val="000000"/>
          <w:spacing w:val="8"/>
          <w:sz w:val="24"/>
          <w:szCs w:val="24"/>
          <w:shd w:val="clear" w:color="auto" w:fill="FFFFFF"/>
        </w:rPr>
        <w:t>–</w:t>
      </w:r>
      <w:r w:rsidR="0A6FF2CF" w:rsidRPr="105279F5">
        <w:rPr>
          <w:b/>
          <w:bCs/>
          <w:color w:val="000000"/>
          <w:spacing w:val="8"/>
          <w:sz w:val="24"/>
          <w:szCs w:val="24"/>
          <w:shd w:val="clear" w:color="auto" w:fill="FFFFFF"/>
        </w:rPr>
        <w:t xml:space="preserve"> zabytki piśmiennictwa</w:t>
      </w:r>
      <w:r w:rsidRPr="105279F5">
        <w:rPr>
          <w:b/>
          <w:bCs/>
          <w:color w:val="000000"/>
          <w:spacing w:val="8"/>
          <w:sz w:val="24"/>
          <w:szCs w:val="24"/>
          <w:shd w:val="clear" w:color="auto" w:fill="FFFFFF"/>
        </w:rPr>
        <w:t>" (dalej zwanym Projektem)</w:t>
      </w:r>
    </w:p>
    <w:p w14:paraId="6E7BEAA2" w14:textId="77777777" w:rsidR="004870FD" w:rsidRDefault="004870FD" w:rsidP="004870FD">
      <w:pPr>
        <w:pStyle w:val="NormalnyWeb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2F3640"/>
          <w:spacing w:val="8"/>
          <w:sz w:val="24"/>
          <w:szCs w:val="24"/>
          <w:shd w:val="clear" w:color="auto" w:fill="FFFFFF"/>
        </w:rPr>
        <w:t> </w:t>
      </w:r>
    </w:p>
    <w:p w14:paraId="713FBDC1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1. Administratorem danych jest Biblioteka Narodowa, mająca siedzibę w Warszawie (02-086) przy al. Niepodległości 213.</w:t>
      </w:r>
    </w:p>
    <w:p w14:paraId="779540CF" w14:textId="30514815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2. Kontakt z Administratorem jest możliwy poprzez adres e-mail: </w:t>
      </w:r>
      <w:hyperlink r:id="rId4" w:history="1">
        <w:r>
          <w:rPr>
            <w:rStyle w:val="Hipercze"/>
            <w:spacing w:val="8"/>
            <w:sz w:val="24"/>
            <w:szCs w:val="24"/>
            <w:shd w:val="clear" w:color="auto" w:fill="FFFFFF"/>
          </w:rPr>
          <w:t>kontakt@bn.org.pl</w:t>
        </w:r>
      </w:hyperlink>
      <w:r>
        <w:rPr>
          <w:color w:val="000000"/>
          <w:spacing w:val="8"/>
          <w:sz w:val="24"/>
          <w:szCs w:val="24"/>
          <w:shd w:val="clear" w:color="auto" w:fill="FFFFFF"/>
        </w:rPr>
        <w:t xml:space="preserve"> lub adres korespondencyjny: Biblioteka Narodowa, al. Niepodległości 213, 02-086 Warszawa</w:t>
      </w:r>
      <w:r w:rsidR="006100E1">
        <w:rPr>
          <w:color w:val="000000"/>
          <w:spacing w:val="8"/>
          <w:sz w:val="24"/>
          <w:szCs w:val="24"/>
          <w:shd w:val="clear" w:color="auto" w:fill="FFFFFF"/>
        </w:rPr>
        <w:t>.</w:t>
      </w:r>
    </w:p>
    <w:p w14:paraId="05820A93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3. Administrator wyznaczył Inspektora Ochrony Danych, z którym można skontaktować się poprzez adres e-mail: </w:t>
      </w:r>
      <w:hyperlink r:id="rId5" w:history="1">
        <w:r>
          <w:rPr>
            <w:rStyle w:val="Hipercze"/>
            <w:spacing w:val="8"/>
            <w:sz w:val="24"/>
            <w:szCs w:val="24"/>
            <w:shd w:val="clear" w:color="auto" w:fill="FFFFFF"/>
          </w:rPr>
          <w:t>daneosobowe@bn.org.pl</w:t>
        </w:r>
      </w:hyperlink>
      <w:r>
        <w:rPr>
          <w:color w:val="000000"/>
          <w:spacing w:val="8"/>
          <w:sz w:val="24"/>
          <w:szCs w:val="24"/>
          <w:shd w:val="clear" w:color="auto" w:fill="FFFFFF"/>
        </w:rPr>
        <w:t xml:space="preserve"> w każdej sprawie dotyczącej przetwarzania danych osobowych.</w:t>
      </w:r>
    </w:p>
    <w:p w14:paraId="11365F07" w14:textId="39470A3F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4. Dane osobowe będą przetwarzane w celu spełnienia przez Bibliotekę Narodową kryteriów formalnych dla  Projektu wynikających z przepisów prawa, w tym </w:t>
      </w:r>
      <w:r w:rsidR="006100E1">
        <w:rPr>
          <w:color w:val="000000"/>
          <w:spacing w:val="8"/>
          <w:sz w:val="24"/>
          <w:szCs w:val="24"/>
          <w:shd w:val="clear" w:color="auto" w:fill="FFFFFF"/>
        </w:rPr>
        <w:br/>
      </w:r>
      <w:r>
        <w:rPr>
          <w:color w:val="000000"/>
          <w:spacing w:val="8"/>
          <w:sz w:val="24"/>
          <w:szCs w:val="24"/>
          <w:shd w:val="clear" w:color="auto" w:fill="FFFFFF"/>
        </w:rPr>
        <w:t>w szczególności w celu obsługi zgłoszenia w publicznej prezentacji dla Projektu.</w:t>
      </w:r>
    </w:p>
    <w:p w14:paraId="21EFCE59" w14:textId="13441B7B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Dane osobowe będą przetwarzane na podstawie art. 6 ust. 1 lit. c  RODO, w związku </w:t>
      </w:r>
      <w:r w:rsidR="000C5646">
        <w:rPr>
          <w:color w:val="000000"/>
          <w:spacing w:val="8"/>
          <w:sz w:val="24"/>
          <w:szCs w:val="24"/>
          <w:shd w:val="clear" w:color="auto" w:fill="FFFFFF"/>
        </w:rPr>
        <w:br/>
      </w:r>
      <w:r>
        <w:rPr>
          <w:color w:val="000000"/>
          <w:spacing w:val="8"/>
          <w:sz w:val="24"/>
          <w:szCs w:val="24"/>
          <w:shd w:val="clear" w:color="auto" w:fill="FFFFFF"/>
        </w:rPr>
        <w:t>z przepisami ustawy z dnia 11 lipca 2014 r. o zasadach realizacji programów w zakresie polityki spójności finansowanych w perspektywie finansowej 2014-2020 oraz w związku z wydaną na ich podstawie Instrukcją stosowania kryterium formalnego „Publiczna prezentacja założeń projektu”.</w:t>
      </w:r>
    </w:p>
    <w:p w14:paraId="6D5B1428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Przebieg spotkania (publicznej prezentacji) zostanie utrwalony za pomocą urządzeń rejestrujących dźwięk lub dźwięk i obraz, w celu sporządzenia dokumentacji z przebiegu spotkania, która będzie stanowić załącznik do wniosku o dofinansowanie.</w:t>
      </w:r>
    </w:p>
    <w:p w14:paraId="10DFEDA1" w14:textId="2F5F7796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Dane będę przetwarzane na stronie BIP Biblioteki Narodowej w postaci protokołu </w:t>
      </w:r>
      <w:r w:rsidR="00AF43AE">
        <w:rPr>
          <w:color w:val="000000"/>
          <w:spacing w:val="8"/>
          <w:sz w:val="24"/>
          <w:szCs w:val="24"/>
          <w:shd w:val="clear" w:color="auto" w:fill="FFFFFF"/>
        </w:rPr>
        <w:br/>
      </w:r>
      <w:r>
        <w:rPr>
          <w:color w:val="000000"/>
          <w:spacing w:val="8"/>
          <w:sz w:val="24"/>
          <w:szCs w:val="24"/>
          <w:shd w:val="clear" w:color="auto" w:fill="FFFFFF"/>
        </w:rPr>
        <w:t>z prezentacji.</w:t>
      </w:r>
    </w:p>
    <w:p w14:paraId="17E5CDB2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Podstawę przetwarzania danych stanowią również art. 5-6 ustawy z dnia 14 lipca 1983 r. o narodowym zasobie archiwalnym i archiwach.</w:t>
      </w:r>
      <w:r>
        <w:rPr>
          <w:color w:val="2F3640"/>
          <w:spacing w:val="8"/>
          <w:sz w:val="24"/>
          <w:szCs w:val="24"/>
          <w:shd w:val="clear" w:color="auto" w:fill="FFFFFF"/>
        </w:rPr>
        <w:t xml:space="preserve"> </w:t>
      </w:r>
    </w:p>
    <w:p w14:paraId="75006F63" w14:textId="5A56C215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5. Dane zostaną przekazane do:</w:t>
      </w:r>
    </w:p>
    <w:p w14:paraId="7E67EA81" w14:textId="77777777"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Centrum Projektów Polska Cyfrowa ul. Spokojna 13 A, 01-044 Warszawa.  </w:t>
      </w:r>
    </w:p>
    <w:p w14:paraId="3DA86EB3" w14:textId="49BEC163" w:rsidR="004870FD" w:rsidRDefault="004870FD" w:rsidP="105279F5">
      <w:pPr>
        <w:pStyle w:val="NormalnyWeb"/>
        <w:spacing w:after="240"/>
        <w:ind w:left="720" w:hanging="360"/>
        <w:jc w:val="both"/>
        <w:rPr>
          <w:color w:val="000000" w:themeColor="text1"/>
          <w:sz w:val="24"/>
          <w:szCs w:val="24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Ministerstwa Inwestycji i Rozwoju ul. Wspólna 2/4, 00-926 Warszawa</w:t>
      </w:r>
    </w:p>
    <w:p w14:paraId="1CC8F5FE" w14:textId="77777777"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Archiwum Państwowego</w:t>
      </w:r>
    </w:p>
    <w:p w14:paraId="17668063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6. Dane nie trafią poza Europejski Obszar Gospodarczy (obejmujący Unię Europejską, Norwegię, Liechtenstein i Islandię).</w:t>
      </w:r>
    </w:p>
    <w:p w14:paraId="7DC28719" w14:textId="731E3412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7. Dane osobowe będą przechowywane w okresie realizacji Projektu</w:t>
      </w:r>
      <w:r w:rsidR="001108DB">
        <w:rPr>
          <w:color w:val="000000"/>
          <w:spacing w:val="8"/>
          <w:sz w:val="24"/>
          <w:szCs w:val="24"/>
          <w:shd w:val="clear" w:color="auto" w:fill="FFFFFF"/>
        </w:rPr>
        <w:t>,</w:t>
      </w:r>
      <w:bookmarkStart w:id="0" w:name="_GoBack"/>
      <w:bookmarkEnd w:id="0"/>
      <w:r>
        <w:rPr>
          <w:color w:val="000000"/>
          <w:spacing w:val="8"/>
          <w:sz w:val="24"/>
          <w:szCs w:val="24"/>
          <w:shd w:val="clear" w:color="auto" w:fill="FFFFFF"/>
        </w:rPr>
        <w:t xml:space="preserve"> a także na potrzeby przechowywania dokumentacji związanej z realizacją Projektu, dotyczącej wydatków wspieranych w ramach Programu, zgodnie z przepisami Rozporządzenia Rady nr 1303/2013 przez okres dwóch lat od dnia 31 grudnia następującego po złożeniu </w:t>
      </w:r>
      <w:r>
        <w:rPr>
          <w:color w:val="000000"/>
          <w:spacing w:val="8"/>
          <w:sz w:val="24"/>
          <w:szCs w:val="24"/>
          <w:shd w:val="clear" w:color="auto" w:fill="FFFFFF"/>
        </w:rPr>
        <w:lastRenderedPageBreak/>
        <w:t>do Komisji Europejskiej zestawienia wydatków, o którym mowa w art. 137 Rozporządzenia Rady nr 1303/2013 obejmującego wydatki wykazane we wniosku o płatność. Po tym czasie dane osobowe będą przechowywane już tylko dla celów archiwalnych na zasadach określonych w ustawie z dnia 14 lipca 1983 r. o narodowym zasobie archiwalnym i archiwach.</w:t>
      </w:r>
    </w:p>
    <w:p w14:paraId="1ED92446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8. W związku z przetwarzaniem danych osobowych, przysługują Pani/Panu następujące prawa:</w:t>
      </w:r>
    </w:p>
    <w:p w14:paraId="26B94FC9" w14:textId="77777777"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do żądania od Administratora dostępu do danych osobowych oraz otrzymania ich kopii;</w:t>
      </w:r>
    </w:p>
    <w:p w14:paraId="6952C967" w14:textId="77777777"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żądania sprostowania (poprawiania) danych osobowych w przypadkach, których mowa w art. 16 RODO;</w:t>
      </w:r>
    </w:p>
    <w:p w14:paraId="47BB7AAA" w14:textId="25D39775" w:rsidR="004870FD" w:rsidRDefault="004870FD" w:rsidP="105279F5">
      <w:pPr>
        <w:pStyle w:val="NormalnyWeb"/>
        <w:spacing w:after="240"/>
        <w:ind w:left="720" w:hanging="360"/>
        <w:jc w:val="both"/>
        <w:rPr>
          <w:color w:val="000000" w:themeColor="text1"/>
          <w:sz w:val="24"/>
          <w:szCs w:val="24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>    </w:t>
      </w:r>
      <w:r w:rsidR="193C2B15"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 </w:t>
      </w:r>
      <w:r>
        <w:rPr>
          <w:color w:val="000000"/>
          <w:spacing w:val="8"/>
          <w:sz w:val="24"/>
          <w:szCs w:val="24"/>
          <w:shd w:val="clear" w:color="auto" w:fill="FFFFFF"/>
        </w:rPr>
        <w:t>prawo żądania usunięcia danych osobowych z uwzględnieniem ograniczeń określonych w art. 17 RODO;</w:t>
      </w:r>
    </w:p>
    <w:p w14:paraId="2AA7C036" w14:textId="77777777" w:rsidR="004870FD" w:rsidRDefault="004870FD" w:rsidP="004870FD">
      <w:pPr>
        <w:pStyle w:val="NormalnyWeb"/>
        <w:spacing w:after="240"/>
        <w:ind w:left="720" w:hanging="36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Symbol" w:hAnsi="Symbol"/>
          <w:color w:val="000000"/>
          <w:spacing w:val="8"/>
          <w:sz w:val="24"/>
          <w:szCs w:val="24"/>
          <w:shd w:val="clear" w:color="auto" w:fill="FFFFFF"/>
        </w:rPr>
        <w:t></w:t>
      </w:r>
      <w:r>
        <w:rPr>
          <w:rFonts w:ascii="Times New Roman" w:hAnsi="Times New Roman" w:cs="Times New Roman"/>
          <w:color w:val="000000"/>
          <w:spacing w:val="8"/>
          <w:sz w:val="14"/>
          <w:szCs w:val="14"/>
          <w:shd w:val="clear" w:color="auto" w:fill="FFFFFF"/>
        </w:rPr>
        <w:t xml:space="preserve">     </w:t>
      </w:r>
      <w:r>
        <w:rPr>
          <w:color w:val="000000"/>
          <w:spacing w:val="8"/>
          <w:sz w:val="24"/>
          <w:szCs w:val="24"/>
          <w:shd w:val="clear" w:color="auto" w:fill="FFFFFF"/>
        </w:rPr>
        <w:t>prawo żądania ograniczenia przetwarzania danych osobowych w przypadkach określonych w art. 18 RODO.</w:t>
      </w:r>
    </w:p>
    <w:p w14:paraId="54398C76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9. W sytuacji, gdy uzna Pani/Pan, że przetwarzanie danych osobowych narusza przepisy RODO przysługuje Pani/Panu również prawo wniesienia skargi do organu nadzorczego zajmującego się ochroną danych osobowych w państwie członkowskim Pani / Pana zwykłego pobytu, miejsca pracy lub miejsca popełnienia domniemanego naruszenia. </w:t>
      </w:r>
    </w:p>
    <w:p w14:paraId="66FF710F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 xml:space="preserve">Prezes Urzędu Ochrony Danych Osobowych (PUODO) </w:t>
      </w:r>
    </w:p>
    <w:p w14:paraId="6FB84523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Adres: Stawki 2, 00-193 Warszawa</w:t>
      </w:r>
    </w:p>
    <w:p w14:paraId="76E5C7C9" w14:textId="77777777" w:rsidR="004870FD" w:rsidRDefault="004870FD" w:rsidP="004870FD">
      <w:pPr>
        <w:pStyle w:val="NormalnyWeb"/>
        <w:spacing w:after="240"/>
        <w:jc w:val="both"/>
        <w:rPr>
          <w:color w:val="000000"/>
          <w:spacing w:val="8"/>
          <w:sz w:val="24"/>
          <w:szCs w:val="24"/>
          <w:shd w:val="clear" w:color="auto" w:fill="FFFFFF"/>
        </w:rPr>
      </w:pPr>
      <w:r>
        <w:rPr>
          <w:color w:val="000000"/>
          <w:spacing w:val="8"/>
          <w:sz w:val="24"/>
          <w:szCs w:val="24"/>
          <w:shd w:val="clear" w:color="auto" w:fill="FFFFFF"/>
        </w:rPr>
        <w:t>10. Pani/Pana dane nie będą przetwarzane w sposób zautomatyzowany, oraz nie będą podlegać profilowaniu.</w:t>
      </w:r>
    </w:p>
    <w:p w14:paraId="647E3052" w14:textId="77777777" w:rsidR="006B7C10" w:rsidRDefault="004870FD" w:rsidP="004870FD">
      <w:pPr>
        <w:pStyle w:val="NormalnyWeb"/>
        <w:spacing w:after="240"/>
        <w:jc w:val="both"/>
      </w:pPr>
      <w:r>
        <w:rPr>
          <w:color w:val="000000"/>
          <w:spacing w:val="8"/>
          <w:sz w:val="24"/>
          <w:szCs w:val="24"/>
          <w:shd w:val="clear" w:color="auto" w:fill="FFFFFF"/>
        </w:rPr>
        <w:t>11. Podanie danych osobowych jest dobrowolne, natomiast jest ono niezbędne do zgłoszenia uczestnictwa w prezentacji publicznej oraz w dalszej kolejności do wzięcia w niej udziału.</w:t>
      </w:r>
    </w:p>
    <w:sectPr w:rsidR="006B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FD"/>
    <w:rsid w:val="000C5646"/>
    <w:rsid w:val="001108DB"/>
    <w:rsid w:val="00424D81"/>
    <w:rsid w:val="004870FD"/>
    <w:rsid w:val="006100E1"/>
    <w:rsid w:val="0067187C"/>
    <w:rsid w:val="00AF43AE"/>
    <w:rsid w:val="00DB2DF2"/>
    <w:rsid w:val="00FB5F02"/>
    <w:rsid w:val="0A6FF2CF"/>
    <w:rsid w:val="105279F5"/>
    <w:rsid w:val="152EC362"/>
    <w:rsid w:val="193C2B15"/>
    <w:rsid w:val="2BCD06CE"/>
    <w:rsid w:val="3170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DFE"/>
  <w15:chartTrackingRefBased/>
  <w15:docId w15:val="{DA9558E5-5FAF-4233-A865-9216544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70F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70FD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bn.org.pl" TargetMode="External"/><Relationship Id="rId4" Type="http://schemas.openxmlformats.org/officeDocument/2006/relationships/hyperlink" Target="mailto:kontakt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3431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Łuczyńska Karolina</dc:creator>
  <cp:keywords/>
  <dc:description/>
  <cp:lastModifiedBy>Morawiec Barbara</cp:lastModifiedBy>
  <cp:revision>7</cp:revision>
  <dcterms:created xsi:type="dcterms:W3CDTF">2019-07-30T11:19:00Z</dcterms:created>
  <dcterms:modified xsi:type="dcterms:W3CDTF">2019-09-03T12:08:00Z</dcterms:modified>
</cp:coreProperties>
</file>